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 xml:space="preserve">PROGRAMU </w:t>
      </w:r>
      <w:r w:rsidR="006C60FA">
        <w:t xml:space="preserve">ODDZIAŁYWAŃ </w:t>
      </w:r>
      <w:r>
        <w:t>KOREKCYJNO-EDUKACYJN</w:t>
      </w:r>
      <w:r w:rsidR="006C60FA">
        <w:t>YCH</w:t>
      </w:r>
    </w:p>
    <w:p w:rsidR="00C16DED" w:rsidRPr="00C16DED" w:rsidRDefault="00C16DED" w:rsidP="001A3548">
      <w:pPr>
        <w:pStyle w:val="Tytu"/>
        <w:jc w:val="left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>PROGRAMU KOREKCYJNO-EDUKACYJNEGO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C56A73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C56A73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6C60FA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6C60FA">
              <w:rPr>
                <w:b/>
                <w:color w:val="000000"/>
                <w:sz w:val="23"/>
                <w:szCs w:val="23"/>
              </w:rPr>
              <w:t xml:space="preserve">mie oddziaływań </w:t>
            </w:r>
            <w:proofErr w:type="spellStart"/>
            <w:r w:rsidR="006C60FA">
              <w:rPr>
                <w:b/>
                <w:color w:val="000000"/>
                <w:sz w:val="23"/>
                <w:szCs w:val="23"/>
              </w:rPr>
              <w:t>korekcyjno–</w:t>
            </w:r>
            <w:r w:rsidR="000039C8">
              <w:rPr>
                <w:b/>
                <w:color w:val="000000"/>
                <w:sz w:val="23"/>
                <w:szCs w:val="23"/>
              </w:rPr>
              <w:t>edukacyjny</w:t>
            </w:r>
            <w:r w:rsidR="006C60FA">
              <w:rPr>
                <w:b/>
                <w:color w:val="000000"/>
                <w:sz w:val="23"/>
                <w:szCs w:val="23"/>
              </w:rPr>
              <w:t>ch</w:t>
            </w:r>
            <w:proofErr w:type="spellEnd"/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C56A73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C56A73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>Uczestnik będący sprawcą przemocy w rodzinie, który uczestniczy w terapii uzależnienia od alkoholu, pod warunkiem, że udział w programie korekcyjno-edukacyjnym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C56A73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3C53A5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C56A73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DE6B07" w:rsidRPr="001A3548" w:rsidRDefault="00352A61" w:rsidP="001A3548">
      <w:pPr>
        <w:spacing w:line="360" w:lineRule="auto"/>
        <w:ind w:firstLine="360"/>
        <w:jc w:val="both"/>
      </w:pPr>
      <w:r>
        <w:t xml:space="preserve">Oświadczam, iż </w:t>
      </w:r>
      <w:r w:rsidR="00A03F33">
        <w:t>będę uczestniczyć w programie</w:t>
      </w:r>
      <w:r w:rsidR="006C60FA">
        <w:t xml:space="preserve"> oddziaływań</w:t>
      </w:r>
      <w:r w:rsidR="00A03F33">
        <w:t xml:space="preserve"> korekcyjno-e</w:t>
      </w:r>
      <w:r w:rsidR="004A4354">
        <w:t>dukacyjny</w:t>
      </w:r>
      <w:r w:rsidR="006C60FA">
        <w:t xml:space="preserve">ch    </w:t>
      </w:r>
      <w:r w:rsidR="004A4354">
        <w:t xml:space="preserve"> w </w:t>
      </w:r>
      <w:r w:rsidR="00EE7A16">
        <w:t>20</w:t>
      </w:r>
      <w:r w:rsidR="00910F37">
        <w:t>2</w:t>
      </w:r>
      <w:r w:rsidR="006373BC">
        <w:t>3</w:t>
      </w:r>
      <w:r w:rsidR="00910F37">
        <w:t xml:space="preserve"> </w:t>
      </w:r>
      <w:r>
        <w:t xml:space="preserve">roku dla osób stosujących przemoc w rodzinie. </w:t>
      </w:r>
    </w:p>
    <w:p w:rsidR="00DE6B07" w:rsidRDefault="00DE6B07" w:rsidP="00DE6B07">
      <w:pPr>
        <w:jc w:val="both"/>
        <w:rPr>
          <w:i/>
        </w:rPr>
      </w:pPr>
    </w:p>
    <w:p w:rsidR="00757997" w:rsidRPr="001A3548" w:rsidRDefault="00DE6B07" w:rsidP="00257FA8">
      <w:pPr>
        <w:jc w:val="both"/>
        <w:rPr>
          <w:i/>
        </w:rPr>
      </w:pPr>
      <w:r>
        <w:rPr>
          <w:i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pStyle w:val="NormalnyWeb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>Klauzula informacyjna</w:t>
      </w:r>
    </w:p>
    <w:p w:rsidR="001A3548" w:rsidRPr="001A3548" w:rsidRDefault="001A3548" w:rsidP="001A354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Zgodnie z </w:t>
      </w:r>
      <w:r w:rsidRPr="001A3548">
        <w:rPr>
          <w:rFonts w:ascii="Times New Roman" w:hAnsi="Times New Roman" w:cs="Times New Roman"/>
          <w:sz w:val="16"/>
          <w:szCs w:val="16"/>
        </w:rPr>
        <w:t>Rozporządzeniem Parlamentu Europejskiego i Rady (UE) 2016/679 z dnia 27 kwietnia 2016r w sprawie ochrony osób fizycznych w związku z przetwarzaniem danych osobowych i w sprawie swobodnego przepływu takich danych oraz uchylenia dyrektywy 95/46/WE (ogólne rozporządzenie o ochronie danych)</w:t>
      </w: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informujemy , że: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Administratorem danych osobowych jest Powiatowe Centrum Pomocy Rodzinie w Wysokiem Mazowieckiem, 18-200, ul. Mickiewicza 1, kontakt </w:t>
      </w:r>
      <w:hyperlink r:id="rId6" w:history="1">
        <w:r w:rsidRPr="001A3548">
          <w:rPr>
            <w:rStyle w:val="Hipercze"/>
            <w:sz w:val="16"/>
            <w:szCs w:val="16"/>
          </w:rPr>
          <w:t>ado@</w:t>
        </w:r>
      </w:hyperlink>
      <w:hyperlink r:id="rId7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8" w:history="1">
        <w:r w:rsidRPr="001A3548">
          <w:rPr>
            <w:rStyle w:val="Hipercze"/>
            <w:sz w:val="16"/>
            <w:szCs w:val="16"/>
          </w:rPr>
          <w:t>.pl</w:t>
        </w:r>
      </w:hyperlink>
      <w:r w:rsidR="00265838">
        <w:rPr>
          <w:sz w:val="16"/>
          <w:szCs w:val="16"/>
        </w:rPr>
        <w:t xml:space="preserve"> lub </w:t>
      </w:r>
      <w:r w:rsidRPr="001A3548">
        <w:rPr>
          <w:sz w:val="16"/>
          <w:szCs w:val="16"/>
        </w:rPr>
        <w:t>tel. 502153040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PCPR powołał Inspektora Ochrony Danych </w:t>
      </w:r>
      <w:r w:rsidR="00265838">
        <w:rPr>
          <w:sz w:val="16"/>
          <w:szCs w:val="16"/>
        </w:rPr>
        <w:t>O</w:t>
      </w:r>
      <w:r w:rsidRPr="001A3548">
        <w:rPr>
          <w:sz w:val="16"/>
          <w:szCs w:val="16"/>
        </w:rPr>
        <w:t xml:space="preserve">sobowych, kontakt </w:t>
      </w:r>
      <w:hyperlink r:id="rId9" w:history="1">
        <w:r w:rsidRPr="001A3548">
          <w:rPr>
            <w:rStyle w:val="Hipercze"/>
            <w:sz w:val="16"/>
            <w:szCs w:val="16"/>
          </w:rPr>
          <w:t>iod@</w:t>
        </w:r>
      </w:hyperlink>
      <w:hyperlink r:id="rId10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11" w:history="1">
        <w:r w:rsidRPr="001A3548">
          <w:rPr>
            <w:rStyle w:val="Hipercze"/>
            <w:sz w:val="16"/>
            <w:szCs w:val="16"/>
          </w:rPr>
          <w:t>.pl</w:t>
        </w:r>
      </w:hyperlink>
      <w:r w:rsidRPr="001A3548">
        <w:rPr>
          <w:sz w:val="16"/>
          <w:szCs w:val="16"/>
        </w:rPr>
        <w:t xml:space="preserve"> lub pisemnie na adres urzędu.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są przetwarzane dla celów związanych z procesem rekrutacji i uczes</w:t>
      </w:r>
      <w:r w:rsidR="00265838">
        <w:rPr>
          <w:sz w:val="16"/>
          <w:szCs w:val="16"/>
        </w:rPr>
        <w:t>tnictwa w</w:t>
      </w:r>
      <w:r w:rsidRPr="001A3548">
        <w:rPr>
          <w:sz w:val="16"/>
          <w:szCs w:val="16"/>
        </w:rPr>
        <w:t xml:space="preserve"> programie korekcyjno-edukacyjnym dla osób stosujących przemoc w rodzinie.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Podstawą prawną przetwarzania jest realizacja obowiązku prawnego ciążącego na administratorze oraz dobrowolna </w:t>
      </w:r>
      <w:r w:rsidRPr="001A3548">
        <w:rPr>
          <w:bCs/>
          <w:sz w:val="16"/>
          <w:szCs w:val="16"/>
        </w:rPr>
        <w:t>zgoda</w:t>
      </w:r>
      <w:r w:rsidRPr="001A3548">
        <w:rPr>
          <w:sz w:val="16"/>
          <w:szCs w:val="16"/>
        </w:rPr>
        <w:t xml:space="preserve"> osoby, której danej dotyczą.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Odbiorcami danych osobowych będą wyłącznie podmioty uprawnione do uzyskania danych osobowych na podstawie przepisów prawa lub przyznania pomocy.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będą przechowywane przez okres realizacji i uczestnictwa  w programie, lecz nie krócej niż okres wskazany w przepisach o archiwizacji.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również prawo do wniesienia skargi do organu nadzorczego Urzędu Ochrony Danych Osobowych.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nie są przekazywane do państw trzecich.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W PCPR nie jest stosowane zautomatyzowane podejmowanie decyzji, w tym profilowanie.</w:t>
      </w:r>
    </w:p>
    <w:p w:rsidR="001A3548" w:rsidRPr="001A3548" w:rsidRDefault="001A3548" w:rsidP="001A3548">
      <w:pPr>
        <w:suppressAutoHyphens/>
        <w:autoSpaceDN w:val="0"/>
        <w:jc w:val="both"/>
        <w:textAlignment w:val="baseline"/>
        <w:rPr>
          <w:sz w:val="16"/>
          <w:szCs w:val="16"/>
        </w:rPr>
      </w:pPr>
    </w:p>
    <w:p w:rsidR="001A3548" w:rsidRPr="001A3548" w:rsidRDefault="001A3548" w:rsidP="001A3548">
      <w:pPr>
        <w:rPr>
          <w:b/>
          <w:bCs/>
          <w:i/>
          <w:iCs/>
          <w:sz w:val="16"/>
          <w:szCs w:val="16"/>
        </w:rPr>
      </w:pPr>
    </w:p>
    <w:sectPr w:rsidR="001A3548" w:rsidRPr="001A3548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2267D"/>
    <w:rsid w:val="000039C8"/>
    <w:rsid w:val="00133CDD"/>
    <w:rsid w:val="00182A15"/>
    <w:rsid w:val="001A3548"/>
    <w:rsid w:val="00210084"/>
    <w:rsid w:val="0024490E"/>
    <w:rsid w:val="00257FA8"/>
    <w:rsid w:val="00263382"/>
    <w:rsid w:val="00265838"/>
    <w:rsid w:val="0031442C"/>
    <w:rsid w:val="00352A61"/>
    <w:rsid w:val="0037577E"/>
    <w:rsid w:val="003B5B18"/>
    <w:rsid w:val="003C53A5"/>
    <w:rsid w:val="0042267D"/>
    <w:rsid w:val="00456BB5"/>
    <w:rsid w:val="004A4354"/>
    <w:rsid w:val="005A7E1A"/>
    <w:rsid w:val="005C3401"/>
    <w:rsid w:val="005F3722"/>
    <w:rsid w:val="006373BC"/>
    <w:rsid w:val="00654E65"/>
    <w:rsid w:val="006C60FA"/>
    <w:rsid w:val="006E32D8"/>
    <w:rsid w:val="007218E4"/>
    <w:rsid w:val="00752C13"/>
    <w:rsid w:val="00757997"/>
    <w:rsid w:val="007618FE"/>
    <w:rsid w:val="007A4698"/>
    <w:rsid w:val="007D0E9F"/>
    <w:rsid w:val="007E7057"/>
    <w:rsid w:val="008212C9"/>
    <w:rsid w:val="00842E36"/>
    <w:rsid w:val="00855329"/>
    <w:rsid w:val="008D7A6C"/>
    <w:rsid w:val="00910F37"/>
    <w:rsid w:val="009540CD"/>
    <w:rsid w:val="009749B1"/>
    <w:rsid w:val="009816E6"/>
    <w:rsid w:val="009B6E8D"/>
    <w:rsid w:val="009F3743"/>
    <w:rsid w:val="00A03F33"/>
    <w:rsid w:val="00A040DC"/>
    <w:rsid w:val="00A96522"/>
    <w:rsid w:val="00AE7709"/>
    <w:rsid w:val="00B14870"/>
    <w:rsid w:val="00B4610F"/>
    <w:rsid w:val="00B53CCD"/>
    <w:rsid w:val="00B72650"/>
    <w:rsid w:val="00C15860"/>
    <w:rsid w:val="00C16DED"/>
    <w:rsid w:val="00C56A73"/>
    <w:rsid w:val="00C63ACB"/>
    <w:rsid w:val="00C97069"/>
    <w:rsid w:val="00CD124C"/>
    <w:rsid w:val="00D76A26"/>
    <w:rsid w:val="00DD3227"/>
    <w:rsid w:val="00DD7CE3"/>
    <w:rsid w:val="00DE5EDB"/>
    <w:rsid w:val="00DE6B07"/>
    <w:rsid w:val="00E01E39"/>
    <w:rsid w:val="00E921A7"/>
    <w:rsid w:val="00EB6796"/>
    <w:rsid w:val="00EE7A16"/>
    <w:rsid w:val="00FC0596"/>
    <w:rsid w:val="00F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1A35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35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DFA1-E784-4273-9BB0-89D5B1B9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Joanna Ryszewska</cp:lastModifiedBy>
  <cp:revision>29</cp:revision>
  <cp:lastPrinted>2019-01-31T07:55:00Z</cp:lastPrinted>
  <dcterms:created xsi:type="dcterms:W3CDTF">2015-03-12T07:33:00Z</dcterms:created>
  <dcterms:modified xsi:type="dcterms:W3CDTF">2023-01-13T11:00:00Z</dcterms:modified>
</cp:coreProperties>
</file>